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D5" w:rsidRPr="004B54D5" w:rsidRDefault="00DC0C6E">
      <w:pPr>
        <w:rPr>
          <w:b/>
          <w:sz w:val="24"/>
          <w:u w:val="single"/>
        </w:rPr>
      </w:pPr>
      <w:r w:rsidRPr="004B54D5">
        <w:rPr>
          <w:b/>
          <w:sz w:val="24"/>
          <w:u w:val="single"/>
        </w:rPr>
        <w:t>ALL IN: Session #4</w:t>
      </w:r>
      <w:r w:rsidRPr="004B54D5">
        <w:rPr>
          <w:b/>
          <w:sz w:val="24"/>
          <w:u w:val="single"/>
        </w:rPr>
        <w:tab/>
      </w:r>
      <w:r w:rsidRPr="004B54D5">
        <w:rPr>
          <w:b/>
          <w:sz w:val="24"/>
          <w:u w:val="single"/>
        </w:rPr>
        <w:tab/>
      </w:r>
      <w:r w:rsidRPr="004B54D5">
        <w:rPr>
          <w:b/>
          <w:sz w:val="24"/>
          <w:u w:val="single"/>
        </w:rPr>
        <w:tab/>
      </w:r>
      <w:r w:rsidRPr="004B54D5">
        <w:rPr>
          <w:b/>
          <w:sz w:val="24"/>
          <w:u w:val="single"/>
        </w:rPr>
        <w:tab/>
      </w:r>
      <w:r w:rsidRPr="004B54D5">
        <w:rPr>
          <w:b/>
          <w:sz w:val="24"/>
          <w:u w:val="single"/>
        </w:rPr>
        <w:tab/>
      </w:r>
      <w:r w:rsidRPr="004B54D5">
        <w:rPr>
          <w:b/>
          <w:sz w:val="24"/>
          <w:u w:val="single"/>
        </w:rPr>
        <w:tab/>
      </w:r>
      <w:r w:rsidRPr="004B54D5">
        <w:rPr>
          <w:b/>
          <w:sz w:val="24"/>
          <w:u w:val="single"/>
        </w:rPr>
        <w:tab/>
        <w:t>ALL IN ALL: BURN THE SHIPS</w:t>
      </w:r>
    </w:p>
    <w:p w:rsidR="00DC0C6E" w:rsidRPr="004B54D5" w:rsidRDefault="00DC0C6E" w:rsidP="00DC0C6E">
      <w:pPr>
        <w:pStyle w:val="ListParagraph"/>
        <w:numPr>
          <w:ilvl w:val="0"/>
          <w:numId w:val="1"/>
        </w:numPr>
        <w:rPr>
          <w:sz w:val="24"/>
        </w:rPr>
      </w:pPr>
      <w:r w:rsidRPr="004B54D5">
        <w:rPr>
          <w:sz w:val="24"/>
        </w:rPr>
        <w:t xml:space="preserve">Neil Anderson said, “God’s will is Plan A.  Every other plan is Plan B.”  Mark Batterson said, “Nine times out of ten, failures are resorting to Plan B when Plan A </w:t>
      </w:r>
      <w:proofErr w:type="gramStart"/>
      <w:r w:rsidRPr="004B54D5">
        <w:rPr>
          <w:sz w:val="24"/>
        </w:rPr>
        <w:t>get</w:t>
      </w:r>
      <w:proofErr w:type="gramEnd"/>
      <w:r w:rsidRPr="004B54D5">
        <w:rPr>
          <w:sz w:val="24"/>
        </w:rPr>
        <w:t xml:space="preserve"> too risky, too costly, or too difficult.”  Discuss this and try to be honest about how willing you are to “burn and slam the door on all other options.</w:t>
      </w:r>
    </w:p>
    <w:p w:rsidR="00DC0C6E" w:rsidRPr="004B54D5" w:rsidRDefault="00DC0C6E" w:rsidP="00DC0C6E">
      <w:pPr>
        <w:pStyle w:val="ListParagraph"/>
        <w:numPr>
          <w:ilvl w:val="0"/>
          <w:numId w:val="1"/>
        </w:numPr>
        <w:rPr>
          <w:sz w:val="24"/>
        </w:rPr>
      </w:pPr>
      <w:r w:rsidRPr="004B54D5">
        <w:rPr>
          <w:sz w:val="24"/>
        </w:rPr>
        <w:t>Take 5 minutes to write out what it would look like to “burn the ships” in your own life.  Pick just one of the following areas: burning the ships to past failures… to past successes… to a bad habit… to an unhealthy relationship… to shame… to and addiction.</w:t>
      </w:r>
    </w:p>
    <w:tbl>
      <w:tblPr>
        <w:tblStyle w:val="TableGrid"/>
        <w:tblW w:w="0" w:type="auto"/>
        <w:tblLook w:val="04A0"/>
      </w:tblPr>
      <w:tblGrid>
        <w:gridCol w:w="9576"/>
      </w:tblGrid>
      <w:tr w:rsidR="00EE194F" w:rsidRPr="004B54D5" w:rsidTr="00EE194F">
        <w:trPr>
          <w:trHeight w:val="9760"/>
        </w:trPr>
        <w:tc>
          <w:tcPr>
            <w:tcW w:w="9576" w:type="dxa"/>
          </w:tcPr>
          <w:p w:rsidR="00EE194F" w:rsidRPr="004B54D5" w:rsidRDefault="00EE194F" w:rsidP="00EE194F">
            <w:pPr>
              <w:rPr>
                <w:i/>
                <w:sz w:val="24"/>
              </w:rPr>
            </w:pPr>
            <w:r w:rsidRPr="004B54D5">
              <w:rPr>
                <w:i/>
                <w:sz w:val="24"/>
              </w:rPr>
              <w:t>If I were to burn the ships to ______________________________________ and really and truly cut off any opportunity to return to ______________________________________, I would…</w:t>
            </w:r>
          </w:p>
        </w:tc>
      </w:tr>
    </w:tbl>
    <w:p w:rsidR="00EE194F" w:rsidRPr="004B54D5" w:rsidRDefault="00EE194F" w:rsidP="00EE194F">
      <w:pPr>
        <w:rPr>
          <w:sz w:val="24"/>
        </w:rPr>
      </w:pPr>
    </w:p>
    <w:p w:rsidR="00EE194F" w:rsidRPr="004B54D5" w:rsidRDefault="00EE194F" w:rsidP="00EE194F">
      <w:pPr>
        <w:pStyle w:val="ListParagraph"/>
        <w:numPr>
          <w:ilvl w:val="0"/>
          <w:numId w:val="1"/>
        </w:numPr>
        <w:rPr>
          <w:sz w:val="24"/>
        </w:rPr>
      </w:pPr>
      <w:r w:rsidRPr="004B54D5">
        <w:rPr>
          <w:sz w:val="24"/>
        </w:rPr>
        <w:t>Eugene Peterson has defined endurance</w:t>
      </w:r>
      <w:r w:rsidR="004B54D5" w:rsidRPr="004B54D5">
        <w:rPr>
          <w:sz w:val="24"/>
        </w:rPr>
        <w:t xml:space="preserve"> as “a long obedience in the same direction.”  Discipleship is not a sprint, but a marathon.  It can’t be lived out unless we become able to carry out long-term commitments to family, Church, God’s Word, and much more.  What do you consider to be key ways in which you have developed endurance, stamina, and commitment?</w:t>
      </w:r>
    </w:p>
    <w:p w:rsidR="004B54D5" w:rsidRPr="004B54D5" w:rsidRDefault="004B54D5" w:rsidP="004B54D5">
      <w:pPr>
        <w:rPr>
          <w:sz w:val="24"/>
        </w:rPr>
      </w:pPr>
    </w:p>
    <w:p w:rsidR="004B54D5" w:rsidRPr="004B54D5" w:rsidRDefault="004B54D5" w:rsidP="004B54D5">
      <w:pPr>
        <w:rPr>
          <w:sz w:val="24"/>
        </w:rPr>
      </w:pPr>
    </w:p>
    <w:p w:rsidR="004B54D5" w:rsidRPr="004B54D5" w:rsidRDefault="004B54D5" w:rsidP="004B54D5">
      <w:pPr>
        <w:pStyle w:val="ListParagraph"/>
        <w:numPr>
          <w:ilvl w:val="0"/>
          <w:numId w:val="1"/>
        </w:numPr>
        <w:rPr>
          <w:sz w:val="24"/>
        </w:rPr>
      </w:pPr>
      <w:r w:rsidRPr="004B54D5">
        <w:rPr>
          <w:sz w:val="24"/>
        </w:rPr>
        <w:t xml:space="preserve">In our journey with God, it’s not about gifting, expertise, or talent; but about faithfulness, availability, and </w:t>
      </w:r>
      <w:proofErr w:type="gramStart"/>
      <w:r w:rsidRPr="004B54D5">
        <w:rPr>
          <w:sz w:val="24"/>
        </w:rPr>
        <w:t>teach</w:t>
      </w:r>
      <w:proofErr w:type="gramEnd"/>
      <w:r w:rsidRPr="004B54D5">
        <w:rPr>
          <w:sz w:val="24"/>
        </w:rPr>
        <w:t xml:space="preserve"> ability.  Explain why you agree or disagree.</w:t>
      </w:r>
    </w:p>
    <w:p w:rsidR="004B54D5" w:rsidRPr="004B54D5" w:rsidRDefault="004B54D5" w:rsidP="004B54D5">
      <w:pPr>
        <w:rPr>
          <w:sz w:val="24"/>
        </w:rPr>
      </w:pPr>
    </w:p>
    <w:p w:rsidR="004B54D5" w:rsidRPr="004B54D5" w:rsidRDefault="004B54D5" w:rsidP="004B54D5">
      <w:pPr>
        <w:rPr>
          <w:sz w:val="24"/>
        </w:rPr>
      </w:pPr>
    </w:p>
    <w:p w:rsidR="004B54D5" w:rsidRPr="004B54D5" w:rsidRDefault="004B54D5" w:rsidP="004B54D5">
      <w:pPr>
        <w:pStyle w:val="ListParagraph"/>
        <w:numPr>
          <w:ilvl w:val="0"/>
          <w:numId w:val="3"/>
        </w:numPr>
        <w:rPr>
          <w:sz w:val="24"/>
        </w:rPr>
      </w:pPr>
      <w:r w:rsidRPr="004B54D5">
        <w:rPr>
          <w:sz w:val="24"/>
        </w:rPr>
        <w:t>“In what area are you about to quit and how can we pray for you?”  (You will need to be prepared to guide the conversation from becoming too negative.  The goal is not to simply vent our discouragement, but to ask for strength to go forward.)</w:t>
      </w:r>
    </w:p>
    <w:p w:rsidR="004B54D5" w:rsidRDefault="004B54D5" w:rsidP="004B54D5">
      <w:pPr>
        <w:pStyle w:val="ListParagraph"/>
        <w:numPr>
          <w:ilvl w:val="0"/>
          <w:numId w:val="3"/>
        </w:numPr>
        <w:rPr>
          <w:sz w:val="24"/>
        </w:rPr>
      </w:pPr>
      <w:r w:rsidRPr="004B54D5">
        <w:rPr>
          <w:sz w:val="24"/>
        </w:rPr>
        <w:t>“Where do you need to burn ships and commit to Plan A?”</w:t>
      </w:r>
    </w:p>
    <w:p w:rsidR="00D23AAD" w:rsidRDefault="00D23AAD" w:rsidP="00D23AAD">
      <w:pPr>
        <w:rPr>
          <w:sz w:val="24"/>
        </w:rPr>
      </w:pPr>
    </w:p>
    <w:p w:rsidR="00D23AAD" w:rsidRDefault="00927CB0" w:rsidP="00D23AAD">
      <w:pPr>
        <w:rPr>
          <w:sz w:val="24"/>
        </w:rPr>
      </w:pPr>
      <w:r>
        <w:rPr>
          <w:noProof/>
          <w:sz w:val="24"/>
        </w:rPr>
        <w:pict>
          <v:shapetype id="_x0000_t109" coordsize="21600,21600" o:spt="109" path="m,l,21600r21600,l21600,xe">
            <v:stroke joinstyle="miter"/>
            <v:path gradientshapeok="t" o:connecttype="rect"/>
          </v:shapetype>
          <v:shape id="_x0000_s1028" type="#_x0000_t109" style="position:absolute;margin-left:26.25pt;margin-top:22.5pt;width:390.75pt;height:182.25pt;z-index:251660288" filled="f"/>
        </w:pict>
      </w:r>
      <w:r>
        <w:rPr>
          <w:noProof/>
          <w:sz w:val="24"/>
        </w:rPr>
        <w:pict>
          <v:shapetype id="_x0000_t202" coordsize="21600,21600" o:spt="202" path="m,l,21600r21600,l21600,xe">
            <v:stroke joinstyle="miter"/>
            <v:path gradientshapeok="t" o:connecttype="rect"/>
          </v:shapetype>
          <v:shape id="_x0000_s1027" type="#_x0000_t202" style="position:absolute;margin-left:30pt;margin-top:26.25pt;width:382.5pt;height:174pt;z-index:251659264">
            <v:textbox>
              <w:txbxContent>
                <w:p w:rsidR="00927CB0" w:rsidRDefault="00927CB0" w:rsidP="00927CB0">
                  <w:pPr>
                    <w:jc w:val="center"/>
                    <w:rPr>
                      <w:sz w:val="44"/>
                    </w:rPr>
                  </w:pPr>
                  <w:r>
                    <w:rPr>
                      <w:sz w:val="44"/>
                    </w:rPr>
                    <w:t>For the eyes of the LORD range throughout the earth to strengthen those whose hearts are fully committed to Him.</w:t>
                  </w:r>
                </w:p>
                <w:p w:rsidR="00927CB0" w:rsidRPr="00927CB0" w:rsidRDefault="00927CB0" w:rsidP="00927CB0">
                  <w:pPr>
                    <w:jc w:val="center"/>
                    <w:rPr>
                      <w:sz w:val="44"/>
                    </w:rPr>
                  </w:pPr>
                  <w:r>
                    <w:rPr>
                      <w:sz w:val="44"/>
                    </w:rPr>
                    <w:t>2Chronicles 16:9</w:t>
                  </w:r>
                </w:p>
              </w:txbxContent>
            </v:textbox>
          </v:shape>
        </w:pict>
      </w:r>
      <w:r>
        <w:rPr>
          <w:noProof/>
          <w:sz w:val="24"/>
        </w:rPr>
        <w:pict>
          <v:shape id="_x0000_s1026" type="#_x0000_t109" style="position:absolute;margin-left:22.5pt;margin-top:17.25pt;width:399pt;height:191.25pt;z-index:251658240"/>
        </w:pict>
      </w:r>
    </w:p>
    <w:p w:rsidR="00D23AAD" w:rsidRPr="00D23AAD" w:rsidRDefault="00D23AAD" w:rsidP="00D23AAD">
      <w:pPr>
        <w:rPr>
          <w:sz w:val="24"/>
        </w:rPr>
      </w:pPr>
    </w:p>
    <w:sectPr w:rsidR="00D23AAD" w:rsidRPr="00D23AAD" w:rsidSect="007B2D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ED" w:rsidRDefault="005979ED" w:rsidP="004B54D5">
      <w:pPr>
        <w:spacing w:after="0" w:line="240" w:lineRule="auto"/>
      </w:pPr>
      <w:r>
        <w:separator/>
      </w:r>
    </w:p>
  </w:endnote>
  <w:endnote w:type="continuationSeparator" w:id="0">
    <w:p w:rsidR="005979ED" w:rsidRDefault="005979ED" w:rsidP="004B5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D5" w:rsidRDefault="004B54D5" w:rsidP="004B54D5">
    <w:pPr>
      <w:pStyle w:val="Footer"/>
      <w:jc w:val="center"/>
    </w:pPr>
    <w:r>
      <w:t>For more lessons from the Youth Group, visit: valleyvinyeard.wix.com/vvunashamed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ED" w:rsidRDefault="005979ED" w:rsidP="004B54D5">
      <w:pPr>
        <w:spacing w:after="0" w:line="240" w:lineRule="auto"/>
      </w:pPr>
      <w:r>
        <w:separator/>
      </w:r>
    </w:p>
  </w:footnote>
  <w:footnote w:type="continuationSeparator" w:id="0">
    <w:p w:rsidR="005979ED" w:rsidRDefault="005979ED" w:rsidP="004B5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D5" w:rsidRPr="004B54D5" w:rsidRDefault="004B54D5" w:rsidP="004B54D5">
    <w:pPr>
      <w:pStyle w:val="Header"/>
      <w:jc w:val="right"/>
      <w:rPr>
        <w:sz w:val="24"/>
      </w:rPr>
    </w:pPr>
    <w:r>
      <w:rPr>
        <w:sz w:val="24"/>
      </w:rPr>
      <w:t>March 29</w:t>
    </w:r>
    <w:r w:rsidRPr="004B54D5">
      <w:rPr>
        <w:sz w:val="24"/>
        <w:vertAlign w:val="superscript"/>
      </w:rPr>
      <w:t>th</w:t>
    </w:r>
    <w:r>
      <w:rPr>
        <w:sz w:val="24"/>
      </w:rPr>
      <w:t>’s lesson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2E7D"/>
    <w:multiLevelType w:val="hybridMultilevel"/>
    <w:tmpl w:val="F0D4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D440B"/>
    <w:multiLevelType w:val="hybridMultilevel"/>
    <w:tmpl w:val="3D30D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671798"/>
    <w:multiLevelType w:val="hybridMultilevel"/>
    <w:tmpl w:val="B310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0C6E"/>
    <w:rsid w:val="00101070"/>
    <w:rsid w:val="004B54D5"/>
    <w:rsid w:val="005979ED"/>
    <w:rsid w:val="007B2DD5"/>
    <w:rsid w:val="00927CB0"/>
    <w:rsid w:val="00D23AAD"/>
    <w:rsid w:val="00DC0C6E"/>
    <w:rsid w:val="00EE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6E"/>
    <w:pPr>
      <w:ind w:left="720"/>
      <w:contextualSpacing/>
    </w:pPr>
  </w:style>
  <w:style w:type="table" w:styleId="TableGrid">
    <w:name w:val="Table Grid"/>
    <w:basedOn w:val="TableNormal"/>
    <w:uiPriority w:val="59"/>
    <w:rsid w:val="00EE1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54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D5"/>
  </w:style>
  <w:style w:type="paragraph" w:styleId="Footer">
    <w:name w:val="footer"/>
    <w:basedOn w:val="Normal"/>
    <w:link w:val="FooterChar"/>
    <w:uiPriority w:val="99"/>
    <w:semiHidden/>
    <w:unhideWhenUsed/>
    <w:rsid w:val="004B54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54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Gabe</cp:lastModifiedBy>
  <cp:revision>5</cp:revision>
  <dcterms:created xsi:type="dcterms:W3CDTF">2015-03-29T19:18:00Z</dcterms:created>
  <dcterms:modified xsi:type="dcterms:W3CDTF">2015-03-30T01:50:00Z</dcterms:modified>
</cp:coreProperties>
</file>